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Pr="00CD3A42" w:rsidRDefault="00EE0F73" w:rsidP="00EE0F73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Lebanon, TN</w:t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 w:rsidR="002B2E5D">
        <w:rPr>
          <w:rFonts w:ascii="Bookman Old Style" w:hAnsi="Bookman Old Style"/>
          <w:b/>
          <w:sz w:val="36"/>
          <w:szCs w:val="36"/>
        </w:rPr>
        <w:t>April 24, 2018</w:t>
      </w:r>
    </w:p>
    <w:p w:rsid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2B2E5D" w:rsidRPr="00CD3A42" w:rsidRDefault="002B2E5D" w:rsidP="00766936">
      <w:pPr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</w:p>
    <w:p w:rsidR="00CD3A42" w:rsidRPr="00CD3A42" w:rsidRDefault="007D5DB8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Wilson County </w:t>
      </w:r>
      <w:r w:rsidR="00CD3A42" w:rsidRPr="00CD3A42">
        <w:rPr>
          <w:rFonts w:ascii="Bookman Old Style" w:hAnsi="Bookman Old Style"/>
          <w:b/>
          <w:sz w:val="36"/>
          <w:szCs w:val="36"/>
        </w:rPr>
        <w:t>Expo</w:t>
      </w:r>
      <w:r>
        <w:rPr>
          <w:rFonts w:ascii="Bookman Old Style" w:hAnsi="Bookman Old Style"/>
          <w:b/>
          <w:sz w:val="36"/>
          <w:szCs w:val="36"/>
        </w:rPr>
        <w:t>sition</w:t>
      </w:r>
      <w:r w:rsidR="00CD3A42" w:rsidRPr="00CD3A42">
        <w:rPr>
          <w:rFonts w:ascii="Bookman Old Style" w:hAnsi="Bookman Old Style"/>
          <w:b/>
          <w:sz w:val="36"/>
          <w:szCs w:val="36"/>
        </w:rPr>
        <w:t xml:space="preserve"> Center 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2B2E5D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WiFi Connection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2B2E5D" w:rsidP="007D5DB8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The Wilson County Exposition Center offers free WiFi for their guests.  </w:t>
      </w: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sectPr w:rsidR="007D5DB8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82D5E"/>
    <w:rsid w:val="00291A7A"/>
    <w:rsid w:val="00292074"/>
    <w:rsid w:val="00294626"/>
    <w:rsid w:val="002A0443"/>
    <w:rsid w:val="002A5D7C"/>
    <w:rsid w:val="002B2E5D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35B79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2016-12-15T17:39:00Z</cp:lastPrinted>
  <dcterms:created xsi:type="dcterms:W3CDTF">2018-02-14T21:56:00Z</dcterms:created>
  <dcterms:modified xsi:type="dcterms:W3CDTF">2018-02-14T21:56:00Z</dcterms:modified>
</cp:coreProperties>
</file>